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5A9C" w14:textId="0064F5D9" w:rsidR="0091202A" w:rsidRPr="00755D9F" w:rsidRDefault="00B44EDA">
      <w:pPr>
        <w:rPr>
          <w:rFonts w:asciiTheme="minorHAnsi" w:hAnsiTheme="minorHAnsi" w:cstheme="minorHAnsi"/>
        </w:rPr>
      </w:pPr>
      <w:r w:rsidRPr="00755D9F">
        <w:rPr>
          <w:rFonts w:asciiTheme="minorHAnsi" w:hAnsiTheme="minorHAnsi" w:cstheme="minorHAnsi"/>
        </w:rPr>
        <w:t>References:</w:t>
      </w:r>
    </w:p>
    <w:p w14:paraId="3C38242E" w14:textId="50D0C1D7" w:rsidR="00B44EDA" w:rsidRPr="00755D9F" w:rsidRDefault="00B44EDA">
      <w:pPr>
        <w:rPr>
          <w:rFonts w:asciiTheme="minorHAnsi" w:hAnsiTheme="minorHAnsi" w:cstheme="minorHAnsi"/>
        </w:rPr>
      </w:pPr>
    </w:p>
    <w:p w14:paraId="73A9481E" w14:textId="086B32BC" w:rsidR="00B44EDA" w:rsidRPr="00755D9F" w:rsidRDefault="00B44EDA">
      <w:pPr>
        <w:rPr>
          <w:rFonts w:asciiTheme="minorHAnsi" w:hAnsiTheme="minorHAnsi" w:cstheme="minorHAnsi"/>
          <w:color w:val="000000" w:themeColor="text1"/>
        </w:rPr>
      </w:pPr>
      <w:r w:rsidRPr="00755D9F">
        <w:rPr>
          <w:rFonts w:asciiTheme="minorHAnsi" w:hAnsiTheme="minorHAnsi" w:cstheme="minorHAnsi"/>
          <w:color w:val="000000" w:themeColor="text1"/>
        </w:rPr>
        <w:t xml:space="preserve">The SSC would like to </w:t>
      </w:r>
      <w:r w:rsidR="00BD59C2" w:rsidRPr="00755D9F">
        <w:rPr>
          <w:rFonts w:asciiTheme="minorHAnsi" w:hAnsiTheme="minorHAnsi" w:cstheme="minorHAnsi"/>
          <w:color w:val="000000" w:themeColor="text1"/>
        </w:rPr>
        <w:t xml:space="preserve">acknowledge </w:t>
      </w:r>
      <w:r w:rsidR="00CD4D4E" w:rsidRPr="00755D9F">
        <w:rPr>
          <w:rFonts w:asciiTheme="minorHAnsi" w:hAnsiTheme="minorHAnsi" w:cstheme="minorHAnsi"/>
          <w:color w:val="000000" w:themeColor="text1"/>
        </w:rPr>
        <w:t xml:space="preserve">with gratitude </w:t>
      </w:r>
      <w:r w:rsidR="00BD59C2" w:rsidRPr="00755D9F">
        <w:rPr>
          <w:rFonts w:asciiTheme="minorHAnsi" w:hAnsiTheme="minorHAnsi" w:cstheme="minorHAnsi"/>
          <w:color w:val="000000" w:themeColor="text1"/>
        </w:rPr>
        <w:t>the following research which</w:t>
      </w:r>
      <w:r w:rsidR="00E719F3" w:rsidRPr="00755D9F">
        <w:rPr>
          <w:rFonts w:asciiTheme="minorHAnsi" w:hAnsiTheme="minorHAnsi" w:cstheme="minorHAnsi"/>
          <w:color w:val="000000" w:themeColor="text1"/>
        </w:rPr>
        <w:t xml:space="preserve"> </w:t>
      </w:r>
      <w:r w:rsidR="00BD59C2" w:rsidRPr="00755D9F">
        <w:rPr>
          <w:rFonts w:asciiTheme="minorHAnsi" w:hAnsiTheme="minorHAnsi" w:cstheme="minorHAnsi"/>
          <w:color w:val="000000" w:themeColor="text1"/>
        </w:rPr>
        <w:t xml:space="preserve">informed </w:t>
      </w:r>
      <w:r w:rsidR="00E719F3" w:rsidRPr="00755D9F">
        <w:rPr>
          <w:rFonts w:asciiTheme="minorHAnsi" w:hAnsiTheme="minorHAnsi" w:cstheme="minorHAnsi"/>
          <w:color w:val="000000" w:themeColor="text1"/>
        </w:rPr>
        <w:t xml:space="preserve">or inspired </w:t>
      </w:r>
      <w:r w:rsidR="00BD59C2" w:rsidRPr="00755D9F">
        <w:rPr>
          <w:rFonts w:asciiTheme="minorHAnsi" w:hAnsiTheme="minorHAnsi" w:cstheme="minorHAnsi"/>
          <w:color w:val="000000" w:themeColor="text1"/>
        </w:rPr>
        <w:t>some of the wording within the survey’s questions and responses:</w:t>
      </w:r>
    </w:p>
    <w:p w14:paraId="6F7613A2" w14:textId="422792F3" w:rsidR="00E719F3" w:rsidRPr="00755D9F" w:rsidRDefault="00E719F3">
      <w:pPr>
        <w:rPr>
          <w:rFonts w:asciiTheme="minorHAnsi" w:hAnsiTheme="minorHAnsi" w:cstheme="minorHAnsi"/>
          <w:color w:val="000000" w:themeColor="text1"/>
        </w:rPr>
      </w:pPr>
    </w:p>
    <w:p w14:paraId="018FE5B0" w14:textId="77777777" w:rsidR="00C44F31" w:rsidRPr="00C44F31" w:rsidRDefault="00C44F31" w:rsidP="00C44F31">
      <w:pPr>
        <w:rPr>
          <w:rFonts w:asciiTheme="minorHAnsi" w:hAnsiTheme="minorHAnsi" w:cstheme="minorHAnsi"/>
        </w:rPr>
      </w:pPr>
      <w:r w:rsidRPr="00C44F31">
        <w:rPr>
          <w:rFonts w:asciiTheme="minorHAnsi" w:hAnsiTheme="minorHAnsi" w:cstheme="minorHAnsi"/>
          <w:color w:val="212121"/>
          <w:shd w:val="clear" w:color="auto" w:fill="FFFFFF"/>
        </w:rPr>
        <w:t xml:space="preserve">Corrigan PW, </w:t>
      </w:r>
      <w:proofErr w:type="spellStart"/>
      <w:r w:rsidRPr="00C44F31">
        <w:rPr>
          <w:rFonts w:asciiTheme="minorHAnsi" w:hAnsiTheme="minorHAnsi" w:cstheme="minorHAnsi"/>
          <w:color w:val="212121"/>
          <w:shd w:val="clear" w:color="auto" w:fill="FFFFFF"/>
        </w:rPr>
        <w:t>Giffort</w:t>
      </w:r>
      <w:proofErr w:type="spellEnd"/>
      <w:r w:rsidRPr="00C44F31">
        <w:rPr>
          <w:rFonts w:asciiTheme="minorHAnsi" w:hAnsiTheme="minorHAnsi" w:cstheme="minorHAnsi"/>
          <w:color w:val="212121"/>
          <w:shd w:val="clear" w:color="auto" w:fill="FFFFFF"/>
        </w:rPr>
        <w:t xml:space="preserve"> D, Rashid F, Leary M, Okeke I. Recovery as a psychological construct. Community </w:t>
      </w:r>
      <w:proofErr w:type="spellStart"/>
      <w:r w:rsidRPr="00C44F31">
        <w:rPr>
          <w:rFonts w:asciiTheme="minorHAnsi" w:hAnsiTheme="minorHAnsi" w:cstheme="minorHAnsi"/>
          <w:color w:val="212121"/>
          <w:shd w:val="clear" w:color="auto" w:fill="FFFFFF"/>
        </w:rPr>
        <w:t>Ment</w:t>
      </w:r>
      <w:proofErr w:type="spellEnd"/>
      <w:r w:rsidRPr="00C44F31">
        <w:rPr>
          <w:rFonts w:asciiTheme="minorHAnsi" w:hAnsiTheme="minorHAnsi" w:cstheme="minorHAnsi"/>
          <w:color w:val="212121"/>
          <w:shd w:val="clear" w:color="auto" w:fill="FFFFFF"/>
        </w:rPr>
        <w:t xml:space="preserve"> Health J. 1999 Jun;35(3):231-9. </w:t>
      </w:r>
      <w:proofErr w:type="spellStart"/>
      <w:r w:rsidRPr="00C44F31">
        <w:rPr>
          <w:rFonts w:asciiTheme="minorHAnsi" w:hAnsiTheme="minorHAnsi" w:cstheme="minorHAnsi"/>
          <w:color w:val="212121"/>
          <w:shd w:val="clear" w:color="auto" w:fill="FFFFFF"/>
        </w:rPr>
        <w:t>doi</w:t>
      </w:r>
      <w:proofErr w:type="spellEnd"/>
      <w:r w:rsidRPr="00C44F31">
        <w:rPr>
          <w:rFonts w:asciiTheme="minorHAnsi" w:hAnsiTheme="minorHAnsi" w:cstheme="minorHAnsi"/>
          <w:color w:val="212121"/>
          <w:shd w:val="clear" w:color="auto" w:fill="FFFFFF"/>
        </w:rPr>
        <w:t>: 10.1023/a:1018741302682. PMID: 10401893.</w:t>
      </w:r>
    </w:p>
    <w:p w14:paraId="033D4940" w14:textId="77777777" w:rsidR="00C44F31" w:rsidRPr="00755D9F" w:rsidRDefault="00C44F31">
      <w:pPr>
        <w:rPr>
          <w:rFonts w:asciiTheme="minorHAnsi" w:hAnsiTheme="minorHAnsi" w:cstheme="minorHAnsi"/>
          <w:color w:val="000000" w:themeColor="text1"/>
        </w:rPr>
      </w:pPr>
    </w:p>
    <w:p w14:paraId="7A3F4AAD" w14:textId="77777777" w:rsidR="00CD4D4E" w:rsidRPr="00CD4D4E" w:rsidRDefault="00CD4D4E" w:rsidP="00CD4D4E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Dollfus</w:t>
      </w:r>
      <w:proofErr w:type="spellEnd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S, Mach C, Morello R. Self-Evaluation of Negative Symptoms: A Novel Tool to Assess Negative Symptoms. </w:t>
      </w:r>
      <w:proofErr w:type="spellStart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Schizophr</w:t>
      </w:r>
      <w:proofErr w:type="spellEnd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Bull. 2016 May;42(3):571-8. </w:t>
      </w:r>
      <w:proofErr w:type="spellStart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doi</w:t>
      </w:r>
      <w:proofErr w:type="spellEnd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: 10.1093/</w:t>
      </w:r>
      <w:proofErr w:type="spellStart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schbul</w:t>
      </w:r>
      <w:proofErr w:type="spellEnd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/sbv161. </w:t>
      </w:r>
      <w:proofErr w:type="spellStart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Epub</w:t>
      </w:r>
      <w:proofErr w:type="spellEnd"/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2015 Nov 12. PMID: 26564898; PMCID: PMC4838089.</w:t>
      </w:r>
    </w:p>
    <w:p w14:paraId="3FB9471B" w14:textId="77777777" w:rsidR="000F2089" w:rsidRPr="00755D9F" w:rsidRDefault="000F2089">
      <w:pPr>
        <w:rPr>
          <w:rFonts w:asciiTheme="minorHAnsi" w:hAnsiTheme="minorHAnsi" w:cstheme="minorHAnsi"/>
          <w:color w:val="000000" w:themeColor="text1"/>
        </w:rPr>
      </w:pPr>
    </w:p>
    <w:p w14:paraId="4D0132EC" w14:textId="77777777" w:rsidR="000F2089" w:rsidRPr="000F2089" w:rsidRDefault="000F2089" w:rsidP="000F2089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Stratta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P,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Pacitti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F, Rossi R,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Chialastri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S,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Santarelli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V,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Marucci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C, Di Lorenzo G, Rossi A. Subjective Scale to Investigate Cognition in Schizophrenia (SSTICS): a validation study in Italian population.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Riv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Psichiatr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2020 Mar-Apr;55(2):98-105. </w:t>
      </w:r>
      <w:proofErr w:type="spellStart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doi</w:t>
      </w:r>
      <w:proofErr w:type="spellEnd"/>
      <w:r w:rsidRPr="000F2089">
        <w:rPr>
          <w:rFonts w:asciiTheme="minorHAnsi" w:hAnsiTheme="minorHAnsi" w:cstheme="minorHAnsi"/>
          <w:color w:val="000000" w:themeColor="text1"/>
          <w:shd w:val="clear" w:color="auto" w:fill="FFFFFF"/>
        </w:rPr>
        <w:t>: 10.1708/3333.33024. PMID: 32202547.</w:t>
      </w:r>
    </w:p>
    <w:p w14:paraId="5BE26B87" w14:textId="138C67F3" w:rsidR="00E719F3" w:rsidRPr="00755D9F" w:rsidRDefault="00E719F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62D315D" w14:textId="77777777" w:rsidR="00755D9F" w:rsidRPr="00755D9F" w:rsidRDefault="00755D9F" w:rsidP="00755D9F">
      <w:pPr>
        <w:rPr>
          <w:rFonts w:asciiTheme="minorHAnsi" w:hAnsiTheme="minorHAnsi" w:cstheme="minorHAnsi"/>
        </w:rPr>
      </w:pPr>
      <w:proofErr w:type="spellStart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Stip</w:t>
      </w:r>
      <w:proofErr w:type="spellEnd"/>
      <w:r w:rsidRPr="00755D9F">
        <w:rPr>
          <w:rFonts w:asciiTheme="minorHAnsi" w:hAnsiTheme="minorHAnsi" w:cstheme="minorHAnsi"/>
          <w:color w:val="212121"/>
          <w:shd w:val="clear" w:color="auto" w:fill="FFFFFF"/>
        </w:rPr>
        <w:t xml:space="preserve"> E, Caron J, Renaud S, </w:t>
      </w:r>
      <w:proofErr w:type="spellStart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Pampoulova</w:t>
      </w:r>
      <w:proofErr w:type="spellEnd"/>
      <w:r w:rsidRPr="00755D9F">
        <w:rPr>
          <w:rFonts w:asciiTheme="minorHAnsi" w:hAnsiTheme="minorHAnsi" w:cstheme="minorHAnsi"/>
          <w:color w:val="212121"/>
          <w:shd w:val="clear" w:color="auto" w:fill="FFFFFF"/>
        </w:rPr>
        <w:t xml:space="preserve"> T, </w:t>
      </w:r>
      <w:proofErr w:type="spellStart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Lecomte</w:t>
      </w:r>
      <w:proofErr w:type="spellEnd"/>
      <w:r w:rsidRPr="00755D9F">
        <w:rPr>
          <w:rFonts w:asciiTheme="minorHAnsi" w:hAnsiTheme="minorHAnsi" w:cstheme="minorHAnsi"/>
          <w:color w:val="212121"/>
          <w:shd w:val="clear" w:color="auto" w:fill="FFFFFF"/>
        </w:rPr>
        <w:t xml:space="preserve"> Y. Exploring cognitive complaints in schizophrenia: the subjective scale to investigate cognition in schizophrenia. </w:t>
      </w:r>
      <w:proofErr w:type="spellStart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Compr</w:t>
      </w:r>
      <w:proofErr w:type="spellEnd"/>
      <w:r w:rsidRPr="00755D9F">
        <w:rPr>
          <w:rFonts w:asciiTheme="minorHAnsi" w:hAnsiTheme="minorHAnsi" w:cstheme="minorHAnsi"/>
          <w:color w:val="212121"/>
          <w:shd w:val="clear" w:color="auto" w:fill="FFFFFF"/>
        </w:rPr>
        <w:t xml:space="preserve"> Psychiatry. 2003 Jul-Aug;44(4):331-40. </w:t>
      </w:r>
      <w:proofErr w:type="spellStart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doi</w:t>
      </w:r>
      <w:proofErr w:type="spellEnd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: 10.1016/S0010-440</w:t>
      </w:r>
      <w:proofErr w:type="gramStart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X(</w:t>
      </w:r>
      <w:proofErr w:type="gramEnd"/>
      <w:r w:rsidRPr="00755D9F">
        <w:rPr>
          <w:rFonts w:asciiTheme="minorHAnsi" w:hAnsiTheme="minorHAnsi" w:cstheme="minorHAnsi"/>
          <w:color w:val="212121"/>
          <w:shd w:val="clear" w:color="auto" w:fill="FFFFFF"/>
        </w:rPr>
        <w:t>03)00086-5. PMID: 12923712.</w:t>
      </w:r>
    </w:p>
    <w:p w14:paraId="0C7C9D83" w14:textId="77777777" w:rsidR="00CD4D4E" w:rsidRPr="00755D9F" w:rsidRDefault="00CD4D4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E8B9BE2" w14:textId="77777777" w:rsidR="00755D9F" w:rsidRPr="00CD4D4E" w:rsidRDefault="00755D9F" w:rsidP="00755D9F">
      <w:pPr>
        <w:rPr>
          <w:rFonts w:asciiTheme="minorHAnsi" w:hAnsiTheme="minorHAnsi" w:cstheme="minorHAnsi"/>
          <w:color w:val="000000" w:themeColor="text1"/>
        </w:rPr>
      </w:pPr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>L. Waddell and M. Taylor (2008)</w:t>
      </w:r>
      <w:r w:rsidRPr="00755D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new self-rating scale for detecting atypical or second-generation antipsychotic side effects. </w:t>
      </w:r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Journal Psychopharmacology 2008; 22</w:t>
      </w:r>
      <w:r w:rsidRPr="00755D9F">
        <w:rPr>
          <w:rFonts w:asciiTheme="minorHAnsi" w:hAnsiTheme="minorHAnsi" w:cstheme="minorHAnsi"/>
          <w:color w:val="000000" w:themeColor="text1"/>
          <w:shd w:val="clear" w:color="auto" w:fill="FFFFFF"/>
        </w:rPr>
        <w:t>(3):</w:t>
      </w:r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238</w:t>
      </w:r>
      <w:r w:rsidRPr="00755D9F">
        <w:rPr>
          <w:rFonts w:asciiTheme="minorHAnsi" w:hAnsiTheme="minorHAnsi" w:cstheme="minorHAnsi"/>
          <w:color w:val="000000" w:themeColor="text1"/>
          <w:shd w:val="clear" w:color="auto" w:fill="FFFFFF"/>
        </w:rPr>
        <w:t>-243.</w:t>
      </w:r>
      <w:r w:rsidRPr="00CD4D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023D9349" w14:textId="77777777" w:rsidR="00E719F3" w:rsidRPr="00755D9F" w:rsidRDefault="00E719F3">
      <w:pPr>
        <w:rPr>
          <w:rFonts w:asciiTheme="minorHAnsi" w:hAnsiTheme="minorHAnsi" w:cstheme="minorHAnsi"/>
        </w:rPr>
      </w:pPr>
    </w:p>
    <w:p w14:paraId="05383ECD" w14:textId="59CDEF2D" w:rsidR="00BD59C2" w:rsidRPr="00755D9F" w:rsidRDefault="00BD59C2">
      <w:pPr>
        <w:rPr>
          <w:rFonts w:asciiTheme="minorHAnsi" w:hAnsiTheme="minorHAnsi" w:cstheme="minorHAnsi"/>
        </w:rPr>
      </w:pPr>
    </w:p>
    <w:p w14:paraId="4C5D6DBC" w14:textId="77777777" w:rsidR="00BD59C2" w:rsidRPr="00755D9F" w:rsidRDefault="00BD59C2">
      <w:pPr>
        <w:rPr>
          <w:rFonts w:asciiTheme="minorHAnsi" w:hAnsiTheme="minorHAnsi" w:cstheme="minorHAnsi"/>
        </w:rPr>
      </w:pPr>
    </w:p>
    <w:sectPr w:rsidR="00BD59C2" w:rsidRPr="00755D9F" w:rsidSect="00165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DA"/>
    <w:rsid w:val="000F2089"/>
    <w:rsid w:val="0016537C"/>
    <w:rsid w:val="001829AE"/>
    <w:rsid w:val="00271467"/>
    <w:rsid w:val="00755D9F"/>
    <w:rsid w:val="0080275A"/>
    <w:rsid w:val="00B44EDA"/>
    <w:rsid w:val="00BD59C2"/>
    <w:rsid w:val="00C44F31"/>
    <w:rsid w:val="00CD4D4E"/>
    <w:rsid w:val="00E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BDF6E"/>
  <w15:chartTrackingRefBased/>
  <w15:docId w15:val="{C81669E9-2186-9744-B1FC-D97F278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D9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D4E"/>
  </w:style>
  <w:style w:type="character" w:styleId="Hyperlink">
    <w:name w:val="Hyperlink"/>
    <w:basedOn w:val="DefaultParagraphFont"/>
    <w:uiPriority w:val="99"/>
    <w:semiHidden/>
    <w:unhideWhenUsed/>
    <w:rsid w:val="00CD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Schellenberg</dc:creator>
  <cp:keywords/>
  <dc:description/>
  <cp:lastModifiedBy>Fran Schellenberg</cp:lastModifiedBy>
  <cp:revision>3</cp:revision>
  <dcterms:created xsi:type="dcterms:W3CDTF">2021-06-18T02:16:00Z</dcterms:created>
  <dcterms:modified xsi:type="dcterms:W3CDTF">2021-06-19T18:35:00Z</dcterms:modified>
</cp:coreProperties>
</file>